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27" w:rsidRPr="00DB3C17" w:rsidRDefault="003A00B1">
      <w:pPr>
        <w:rPr>
          <w:b/>
          <w:sz w:val="32"/>
          <w:szCs w:val="32"/>
        </w:rPr>
      </w:pPr>
      <w:r w:rsidRPr="00DB3C17">
        <w:rPr>
          <w:b/>
          <w:sz w:val="32"/>
          <w:szCs w:val="32"/>
        </w:rPr>
        <w:t>Travailleur hybride indépendant</w:t>
      </w:r>
    </w:p>
    <w:p w:rsidR="009F1FD1" w:rsidRDefault="004934F0" w:rsidP="00772AF2">
      <w:r>
        <w:t>Utilisés par certaines communautés comme "</w:t>
      </w:r>
      <w:r w:rsidR="00B45B97">
        <w:t>h</w:t>
      </w:r>
      <w:r>
        <w:t xml:space="preserve">ommes à tout faire", les travailleurs hybrides aident à l'aquaculture, l'élevage, inspectent les structures externes des stations... </w:t>
      </w:r>
      <w:r w:rsidR="00772AF2">
        <w:t xml:space="preserve">Ils </w:t>
      </w:r>
      <w:r w:rsidR="006C233A">
        <w:t xml:space="preserve">perçoivent </w:t>
      </w:r>
      <w:r w:rsidR="006A7757">
        <w:t xml:space="preserve">généralement </w:t>
      </w:r>
      <w:r w:rsidR="006C233A">
        <w:t xml:space="preserve">un maigre </w:t>
      </w:r>
      <w:r w:rsidR="00772AF2">
        <w:t xml:space="preserve">salaire, et </w:t>
      </w:r>
      <w:r w:rsidR="006C233A">
        <w:t>vivent à l'écart</w:t>
      </w:r>
      <w:r w:rsidR="00772AF2">
        <w:t xml:space="preserve"> du reste de la population</w:t>
      </w:r>
      <w:r w:rsidR="006C233A">
        <w:t xml:space="preserve"> (souvent à l'extérieur de</w:t>
      </w:r>
      <w:r w:rsidR="00B45B97">
        <w:t>s</w:t>
      </w:r>
      <w:r w:rsidR="006C233A">
        <w:t xml:space="preserve"> station</w:t>
      </w:r>
      <w:r w:rsidR="00B45B97">
        <w:t>s</w:t>
      </w:r>
      <w:r w:rsidR="006C233A">
        <w:t>)</w:t>
      </w:r>
      <w:r w:rsidR="00772AF2">
        <w:t xml:space="preserve">. </w:t>
      </w:r>
      <w:r>
        <w:t xml:space="preserve">Une fois durablement </w:t>
      </w:r>
      <w:r w:rsidR="00772AF2">
        <w:t xml:space="preserve">établi </w:t>
      </w:r>
      <w:r>
        <w:t xml:space="preserve">dans une communauté, </w:t>
      </w:r>
      <w:r w:rsidR="00772AF2">
        <w:t>les conditions de vie d'un Hybride s'améliorent. La confiance aidant, on leur confie des missions de reconnaissance de la région et de défense du territoire</w:t>
      </w:r>
      <w:r w:rsidR="006C233A">
        <w:t>, pouvant durer plusieurs jours</w:t>
      </w:r>
      <w:r w:rsidR="00772AF2">
        <w:t>. Ils peuvent même être amenés à acquérir leur propre ferme.</w:t>
      </w:r>
    </w:p>
    <w:p w:rsidR="003A00B1" w:rsidRPr="008E2DA1" w:rsidRDefault="003A00B1">
      <w:pPr>
        <w:rPr>
          <w:b/>
        </w:rPr>
      </w:pPr>
      <w:r w:rsidRPr="008E2DA1">
        <w:rPr>
          <w:b/>
        </w:rPr>
        <w:t>Origine géographique</w:t>
      </w:r>
    </w:p>
    <w:p w:rsidR="008E2DA1" w:rsidRDefault="003A00B1">
      <w:r>
        <w:t>Le</w:t>
      </w:r>
      <w:r w:rsidR="008E2DA1">
        <w:t>s</w:t>
      </w:r>
      <w:r>
        <w:t xml:space="preserve"> travailleur</w:t>
      </w:r>
      <w:r w:rsidR="008E2DA1">
        <w:t>s</w:t>
      </w:r>
      <w:r>
        <w:t xml:space="preserve"> </w:t>
      </w:r>
      <w:r w:rsidR="008E2DA1">
        <w:t>h</w:t>
      </w:r>
      <w:r>
        <w:t>ybride</w:t>
      </w:r>
      <w:r w:rsidR="008E2DA1">
        <w:t>s</w:t>
      </w:r>
      <w:r>
        <w:t xml:space="preserve"> </w:t>
      </w:r>
      <w:r w:rsidR="008E2DA1">
        <w:t xml:space="preserve">peuvent venir de n'importe quelle communauté. Ils sont principalement actifs dans l'Union Méditerranéenne et en République du Corail, ainsi que dans </w:t>
      </w:r>
      <w:r w:rsidR="006C233A">
        <w:t>toutes les</w:t>
      </w:r>
      <w:r w:rsidR="008E2DA1">
        <w:t xml:space="preserve"> stations indépendantes qui </w:t>
      </w:r>
      <w:r w:rsidR="006C233A">
        <w:t xml:space="preserve">veulent bien </w:t>
      </w:r>
      <w:r w:rsidR="008E2DA1">
        <w:t>tol</w:t>
      </w:r>
      <w:r w:rsidR="006C233A">
        <w:t>érer</w:t>
      </w:r>
      <w:r w:rsidR="008E2DA1">
        <w:t xml:space="preserve"> leur présence.</w:t>
      </w:r>
    </w:p>
    <w:p w:rsidR="003A00B1" w:rsidRPr="008E2DA1" w:rsidRDefault="003A00B1">
      <w:pPr>
        <w:rPr>
          <w:b/>
        </w:rPr>
      </w:pPr>
      <w:r w:rsidRPr="008E2DA1">
        <w:rPr>
          <w:b/>
        </w:rPr>
        <w:t>Conditions requises</w:t>
      </w:r>
    </w:p>
    <w:p w:rsidR="003A00B1" w:rsidRDefault="003A00B1">
      <w:r>
        <w:t>Être un hybride</w:t>
      </w:r>
      <w:r w:rsidR="00E36DB3">
        <w:t xml:space="preserve"> naturel</w:t>
      </w:r>
      <w:r w:rsidR="00D02054">
        <w:t xml:space="preserve"> (néo-hybride)</w:t>
      </w:r>
      <w:r w:rsidR="00E36DB3">
        <w:t xml:space="preserve">. Avec accord du MJ, il est possible de rejoindre cette profession avec un personnage </w:t>
      </w:r>
      <w:proofErr w:type="spellStart"/>
      <w:r w:rsidR="00E36DB3">
        <w:t>géno</w:t>
      </w:r>
      <w:proofErr w:type="spellEnd"/>
      <w:r w:rsidR="00E36DB3">
        <w:t>-hybride ou techno-hybride déserteur.</w:t>
      </w:r>
    </w:p>
    <w:p w:rsidR="00170F0F" w:rsidRPr="008E2DA1" w:rsidRDefault="00170F0F" w:rsidP="00170F0F">
      <w:pPr>
        <w:rPr>
          <w:b/>
        </w:rPr>
      </w:pPr>
      <w:r w:rsidRPr="008E2DA1">
        <w:rPr>
          <w:b/>
        </w:rPr>
        <w:t>Co</w:t>
      </w:r>
      <w:r>
        <w:rPr>
          <w:b/>
        </w:rPr>
        <w:t>mpétences professionnelles</w:t>
      </w:r>
    </w:p>
    <w:p w:rsidR="00170F0F" w:rsidRDefault="00170F0F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Aptitudes physiques :</w:t>
      </w:r>
      <w:r>
        <w:t xml:space="preserve"> Athlétisme, Endurance, Manœuvres sous-marines (mais cette Compétence peut être remplacée par </w:t>
      </w:r>
      <w:r w:rsidRPr="006C233A">
        <w:rPr>
          <w:i/>
        </w:rPr>
        <w:t>Hybride</w:t>
      </w:r>
      <w:r>
        <w:t>).</w:t>
      </w:r>
    </w:p>
    <w:p w:rsidR="00170F0F" w:rsidRDefault="00170F0F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Combat (contact) :</w:t>
      </w:r>
      <w:r>
        <w:t xml:space="preserve"> Arts martiaux (Lutte), Combat armé, Combat à mains nues.</w:t>
      </w:r>
    </w:p>
    <w:p w:rsidR="00170F0F" w:rsidRDefault="00170F0F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Combat (tir) :</w:t>
      </w:r>
      <w:r>
        <w:t xml:space="preserve"> Armes sous-marines.</w:t>
      </w:r>
    </w:p>
    <w:p w:rsidR="00170F0F" w:rsidRDefault="00170F0F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Communication/Relations sociales :</w:t>
      </w:r>
      <w:r>
        <w:t xml:space="preserve"> Analyse empathique.</w:t>
      </w:r>
    </w:p>
    <w:p w:rsidR="00170F0F" w:rsidRDefault="00170F0F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Connaissances :</w:t>
      </w:r>
      <w:r>
        <w:t xml:space="preserve"> Connaissance des nations/organisations (Communauté d'origine, </w:t>
      </w:r>
      <w:r w:rsidR="008F6B85">
        <w:t>communauté d'accueil).</w:t>
      </w:r>
    </w:p>
    <w:p w:rsidR="008F6B85" w:rsidRDefault="008F6B85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Furtivité/Subterfuge :</w:t>
      </w:r>
      <w:r>
        <w:t xml:space="preserve"> Furtivité/Déplacement silencieux.</w:t>
      </w:r>
    </w:p>
    <w:p w:rsidR="00677CA9" w:rsidRDefault="00677CA9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Langues :</w:t>
      </w:r>
      <w:r>
        <w:t xml:space="preserve"> </w:t>
      </w:r>
      <w:r w:rsidR="006A7757">
        <w:t>Langue de la communauté d'accueil,</w:t>
      </w:r>
      <w:r>
        <w:t xml:space="preserve"> Exon, Langage des signes.</w:t>
      </w:r>
    </w:p>
    <w:p w:rsidR="00677CA9" w:rsidRDefault="00677CA9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Survie/Extérieur :</w:t>
      </w:r>
      <w:r>
        <w:t xml:space="preserve"> Chasse/Pistage, Connaissance d'un milieu naturel (Océans), Observation, Orientation, Survie.</w:t>
      </w:r>
    </w:p>
    <w:p w:rsidR="00677CA9" w:rsidRDefault="00677CA9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Technique</w:t>
      </w:r>
      <w:r w:rsidR="00D02054" w:rsidRPr="001D128B">
        <w:rPr>
          <w:b/>
        </w:rPr>
        <w:t>s</w:t>
      </w:r>
      <w:r w:rsidRPr="001D128B">
        <w:rPr>
          <w:b/>
        </w:rPr>
        <w:t xml:space="preserve"> :</w:t>
      </w:r>
      <w:r>
        <w:t xml:space="preserve"> </w:t>
      </w:r>
      <w:r w:rsidR="00D02054">
        <w:t>Aquaculture/Élevage, Dressage, Mécanique (Structures).</w:t>
      </w:r>
    </w:p>
    <w:p w:rsidR="00D02054" w:rsidRDefault="00D02054" w:rsidP="00D02054">
      <w:pPr>
        <w:pStyle w:val="Paragraphedeliste"/>
        <w:numPr>
          <w:ilvl w:val="0"/>
          <w:numId w:val="1"/>
        </w:numPr>
      </w:pPr>
      <w:r w:rsidRPr="001D128B">
        <w:rPr>
          <w:b/>
        </w:rPr>
        <w:t>Compétences spéciales :</w:t>
      </w:r>
      <w:r>
        <w:t xml:space="preserve"> Hybride.</w:t>
      </w:r>
    </w:p>
    <w:p w:rsidR="001D128B" w:rsidRPr="008E2DA1" w:rsidRDefault="001D128B" w:rsidP="001D128B">
      <w:pPr>
        <w:rPr>
          <w:b/>
        </w:rPr>
      </w:pPr>
      <w:r>
        <w:rPr>
          <w:b/>
        </w:rPr>
        <w:t>Titres et progression salariale</w:t>
      </w:r>
    </w:p>
    <w:tbl>
      <w:tblPr>
        <w:tblStyle w:val="Grilledutableau"/>
        <w:tblW w:w="0" w:type="auto"/>
        <w:jc w:val="center"/>
        <w:tblLook w:val="04A0"/>
      </w:tblPr>
      <w:tblGrid>
        <w:gridCol w:w="2150"/>
        <w:gridCol w:w="2150"/>
        <w:gridCol w:w="2150"/>
      </w:tblGrid>
      <w:tr w:rsidR="00BE3750" w:rsidTr="00362CC3">
        <w:trPr>
          <w:trHeight w:val="259"/>
          <w:jc w:val="center"/>
        </w:trPr>
        <w:tc>
          <w:tcPr>
            <w:tcW w:w="2150" w:type="dxa"/>
            <w:shd w:val="clear" w:color="auto" w:fill="000000" w:themeFill="text1"/>
          </w:tcPr>
          <w:p w:rsidR="00BE3750" w:rsidRPr="00BE3750" w:rsidRDefault="00BE3750" w:rsidP="001D128B">
            <w:pPr>
              <w:rPr>
                <w:b/>
              </w:rPr>
            </w:pPr>
            <w:r w:rsidRPr="00BE3750">
              <w:rPr>
                <w:b/>
              </w:rPr>
              <w:t>ANNEÉS_</w:t>
            </w:r>
          </w:p>
        </w:tc>
        <w:tc>
          <w:tcPr>
            <w:tcW w:w="2150" w:type="dxa"/>
            <w:shd w:val="clear" w:color="auto" w:fill="000000" w:themeFill="text1"/>
          </w:tcPr>
          <w:p w:rsidR="00BE3750" w:rsidRPr="00BE3750" w:rsidRDefault="00BE3750" w:rsidP="001D128B">
            <w:pPr>
              <w:rPr>
                <w:b/>
              </w:rPr>
            </w:pPr>
            <w:r w:rsidRPr="00BE3750">
              <w:rPr>
                <w:b/>
              </w:rPr>
              <w:t>Titre</w:t>
            </w:r>
          </w:p>
        </w:tc>
        <w:tc>
          <w:tcPr>
            <w:tcW w:w="2150" w:type="dxa"/>
            <w:shd w:val="clear" w:color="auto" w:fill="000000" w:themeFill="text1"/>
          </w:tcPr>
          <w:p w:rsidR="00BE3750" w:rsidRPr="00BE3750" w:rsidRDefault="00BE3750" w:rsidP="001D128B">
            <w:pPr>
              <w:rPr>
                <w:b/>
              </w:rPr>
            </w:pPr>
            <w:r w:rsidRPr="00BE3750">
              <w:rPr>
                <w:b/>
              </w:rPr>
              <w:t>Économies</w:t>
            </w:r>
          </w:p>
        </w:tc>
      </w:tr>
      <w:tr w:rsidR="00BE3750" w:rsidTr="00362CC3">
        <w:trPr>
          <w:trHeight w:val="259"/>
          <w:jc w:val="center"/>
        </w:trPr>
        <w:tc>
          <w:tcPr>
            <w:tcW w:w="2150" w:type="dxa"/>
          </w:tcPr>
          <w:p w:rsidR="00BE3750" w:rsidRPr="00BE3750" w:rsidRDefault="00BE3750" w:rsidP="001D128B">
            <w:r w:rsidRPr="00BE3750">
              <w:t>1-2</w:t>
            </w:r>
          </w:p>
        </w:tc>
        <w:tc>
          <w:tcPr>
            <w:tcW w:w="2150" w:type="dxa"/>
          </w:tcPr>
          <w:p w:rsidR="00BE3750" w:rsidRPr="00BE3750" w:rsidRDefault="00BE3750" w:rsidP="001D128B">
            <w:r>
              <w:t>Travailleur journalier</w:t>
            </w:r>
          </w:p>
        </w:tc>
        <w:tc>
          <w:tcPr>
            <w:tcW w:w="2150" w:type="dxa"/>
          </w:tcPr>
          <w:p w:rsidR="00BE3750" w:rsidRPr="00BE3750" w:rsidRDefault="00BE3750" w:rsidP="001D128B">
            <w:r w:rsidRPr="00BE3750">
              <w:t>150 sols/an</w:t>
            </w:r>
            <w:r w:rsidR="006A7757">
              <w:t>*</w:t>
            </w:r>
          </w:p>
        </w:tc>
      </w:tr>
      <w:tr w:rsidR="00BE3750" w:rsidTr="00362CC3">
        <w:trPr>
          <w:trHeight w:val="259"/>
          <w:jc w:val="center"/>
        </w:trPr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3-4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>
              <w:t>Travailleur régulier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250 sols/an</w:t>
            </w:r>
            <w:r w:rsidR="006A7757">
              <w:t>*</w:t>
            </w:r>
          </w:p>
        </w:tc>
      </w:tr>
      <w:tr w:rsidR="00BE3750" w:rsidTr="00362CC3">
        <w:trPr>
          <w:trHeight w:val="270"/>
          <w:jc w:val="center"/>
        </w:trPr>
        <w:tc>
          <w:tcPr>
            <w:tcW w:w="2150" w:type="dxa"/>
          </w:tcPr>
          <w:p w:rsidR="00BE3750" w:rsidRPr="00BE3750" w:rsidRDefault="00BE3750" w:rsidP="001D128B">
            <w:r w:rsidRPr="00BE3750">
              <w:t>5-8</w:t>
            </w:r>
          </w:p>
        </w:tc>
        <w:tc>
          <w:tcPr>
            <w:tcW w:w="2150" w:type="dxa"/>
          </w:tcPr>
          <w:p w:rsidR="00BE3750" w:rsidRPr="00BE3750" w:rsidRDefault="00BE3750" w:rsidP="001D128B">
            <w:r>
              <w:t>Travailleur hybride</w:t>
            </w:r>
          </w:p>
        </w:tc>
        <w:tc>
          <w:tcPr>
            <w:tcW w:w="2150" w:type="dxa"/>
          </w:tcPr>
          <w:p w:rsidR="00BE3750" w:rsidRPr="00BE3750" w:rsidRDefault="00BE3750" w:rsidP="001D128B">
            <w:r w:rsidRPr="00BE3750">
              <w:t>500 sols/an</w:t>
            </w:r>
            <w:r w:rsidR="006A7757">
              <w:t>*</w:t>
            </w:r>
          </w:p>
        </w:tc>
      </w:tr>
      <w:tr w:rsidR="00BE3750" w:rsidTr="00362CC3">
        <w:trPr>
          <w:trHeight w:val="259"/>
          <w:jc w:val="center"/>
        </w:trPr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9-12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>
              <w:t>Hybride intégré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1000 sols/an</w:t>
            </w:r>
          </w:p>
        </w:tc>
      </w:tr>
      <w:tr w:rsidR="00BE3750" w:rsidTr="00362CC3">
        <w:trPr>
          <w:trHeight w:val="259"/>
          <w:jc w:val="center"/>
        </w:trPr>
        <w:tc>
          <w:tcPr>
            <w:tcW w:w="2150" w:type="dxa"/>
          </w:tcPr>
          <w:p w:rsidR="00BE3750" w:rsidRPr="00BE3750" w:rsidRDefault="00BE3750" w:rsidP="001D128B">
            <w:r w:rsidRPr="00BE3750">
              <w:t>13-16</w:t>
            </w:r>
          </w:p>
        </w:tc>
        <w:tc>
          <w:tcPr>
            <w:tcW w:w="2150" w:type="dxa"/>
          </w:tcPr>
          <w:p w:rsidR="00BE3750" w:rsidRPr="00BE3750" w:rsidRDefault="00BE3750" w:rsidP="001D128B">
            <w:r>
              <w:t>Hybride qualifié</w:t>
            </w:r>
          </w:p>
        </w:tc>
        <w:tc>
          <w:tcPr>
            <w:tcW w:w="2150" w:type="dxa"/>
          </w:tcPr>
          <w:p w:rsidR="00BE3750" w:rsidRPr="00BE3750" w:rsidRDefault="00BE3750" w:rsidP="001D128B">
            <w:r w:rsidRPr="00BE3750">
              <w:t>2000 sols/an</w:t>
            </w:r>
          </w:p>
        </w:tc>
      </w:tr>
      <w:tr w:rsidR="00BE3750" w:rsidTr="00362CC3">
        <w:trPr>
          <w:trHeight w:val="259"/>
          <w:jc w:val="center"/>
        </w:trPr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17-20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>
              <w:t>Hybride expert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BE3750" w:rsidRPr="00BE3750" w:rsidRDefault="00BE3750" w:rsidP="001D128B">
            <w:r w:rsidRPr="00BE3750">
              <w:t>3000 sols/an</w:t>
            </w:r>
          </w:p>
        </w:tc>
      </w:tr>
      <w:tr w:rsidR="00BE3750" w:rsidTr="00362CC3">
        <w:trPr>
          <w:trHeight w:val="270"/>
          <w:jc w:val="center"/>
        </w:trPr>
        <w:tc>
          <w:tcPr>
            <w:tcW w:w="2150" w:type="dxa"/>
          </w:tcPr>
          <w:p w:rsidR="00BE3750" w:rsidRPr="00BE3750" w:rsidRDefault="00BE3750" w:rsidP="001D128B">
            <w:r w:rsidRPr="00BE3750">
              <w:t>21+</w:t>
            </w:r>
          </w:p>
        </w:tc>
        <w:tc>
          <w:tcPr>
            <w:tcW w:w="2150" w:type="dxa"/>
          </w:tcPr>
          <w:p w:rsidR="00BE3750" w:rsidRPr="00BE3750" w:rsidRDefault="00BE3750" w:rsidP="001D128B">
            <w:r>
              <w:t>Maître Hybride</w:t>
            </w:r>
          </w:p>
        </w:tc>
        <w:tc>
          <w:tcPr>
            <w:tcW w:w="2150" w:type="dxa"/>
          </w:tcPr>
          <w:p w:rsidR="00BE3750" w:rsidRPr="00BE3750" w:rsidRDefault="00BE3750" w:rsidP="001D128B">
            <w:r w:rsidRPr="00BE3750">
              <w:t>4000 sols/an</w:t>
            </w:r>
          </w:p>
        </w:tc>
      </w:tr>
      <w:tr w:rsidR="006A7757" w:rsidTr="006A7757">
        <w:trPr>
          <w:trHeight w:val="270"/>
          <w:jc w:val="center"/>
        </w:trPr>
        <w:tc>
          <w:tcPr>
            <w:tcW w:w="6450" w:type="dxa"/>
            <w:gridSpan w:val="3"/>
            <w:shd w:val="clear" w:color="auto" w:fill="D9D9D9" w:themeFill="background1" w:themeFillShade="D9"/>
          </w:tcPr>
          <w:p w:rsidR="006A7757" w:rsidRPr="00BE3750" w:rsidRDefault="006A7757" w:rsidP="001D128B">
            <w:r>
              <w:t>* Salaire doublé en République du Corail</w:t>
            </w:r>
          </w:p>
        </w:tc>
      </w:tr>
    </w:tbl>
    <w:p w:rsidR="001D128B" w:rsidRPr="008E2DA1" w:rsidRDefault="00BE3750" w:rsidP="001D128B">
      <w:pPr>
        <w:rPr>
          <w:b/>
        </w:rPr>
      </w:pPr>
      <w:r>
        <w:rPr>
          <w:b/>
        </w:rPr>
        <w:lastRenderedPageBreak/>
        <w:t>Avantages/Désavantages profes</w:t>
      </w:r>
      <w:r w:rsidR="000A0366">
        <w:rPr>
          <w:b/>
        </w:rPr>
        <w:t>s</w:t>
      </w:r>
      <w:r>
        <w:rPr>
          <w:b/>
        </w:rPr>
        <w:t>ionnels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>
        <w:rPr>
          <w:b/>
        </w:rPr>
        <w:t>Contacts</w:t>
      </w:r>
      <w:r w:rsidRPr="001D128B">
        <w:rPr>
          <w:b/>
        </w:rPr>
        <w:t xml:space="preserve"> :</w:t>
      </w:r>
      <w:r>
        <w:t xml:space="preserve"> 1/5 ans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>
        <w:rPr>
          <w:b/>
        </w:rPr>
        <w:t>Alliés ou Fournisseurs (au choix)</w:t>
      </w:r>
      <w:r w:rsidRPr="001D128B">
        <w:rPr>
          <w:b/>
        </w:rPr>
        <w:t xml:space="preserve"> :</w:t>
      </w:r>
      <w:r>
        <w:t xml:space="preserve"> 1/6 ans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>
        <w:rPr>
          <w:b/>
        </w:rPr>
        <w:t>Opposants</w:t>
      </w:r>
      <w:r w:rsidRPr="001D128B">
        <w:rPr>
          <w:b/>
        </w:rPr>
        <w:t xml:space="preserve"> :</w:t>
      </w:r>
      <w:r>
        <w:t xml:space="preserve"> 1/6 ans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>
        <w:rPr>
          <w:b/>
        </w:rPr>
        <w:t>Ennemis</w:t>
      </w:r>
      <w:r w:rsidRPr="001D128B">
        <w:rPr>
          <w:b/>
        </w:rPr>
        <w:t xml:space="preserve"> :</w:t>
      </w:r>
      <w:r>
        <w:t xml:space="preserve"> 3 Opposants peuvent être échangés contre 1 Ennemi </w:t>
      </w:r>
      <w:r w:rsidRPr="000A0366">
        <w:rPr>
          <w:b/>
        </w:rPr>
        <w:t>(au choix du MJ)</w:t>
      </w:r>
      <w:r>
        <w:t>.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 w:rsidRPr="000A0366">
        <w:rPr>
          <w:b/>
        </w:rPr>
        <w:t>Avantages professionnels (5 points/an) :</w:t>
      </w:r>
      <w:r>
        <w:t xml:space="preserve"> Célébrité, Relations, Matériel, </w:t>
      </w:r>
      <w:r w:rsidR="00772AF2">
        <w:t>Cache/Planque</w:t>
      </w:r>
      <w:r w:rsidR="006A7757">
        <w:t xml:space="preserve"> </w:t>
      </w:r>
      <w:r w:rsidR="0053256D">
        <w:t>(</w:t>
      </w:r>
      <w:r w:rsidR="006A7757">
        <w:t>sauf en République du Corail</w:t>
      </w:r>
      <w:r w:rsidR="0053256D">
        <w:t>)</w:t>
      </w:r>
      <w:r w:rsidR="00772AF2">
        <w:t xml:space="preserve">, </w:t>
      </w:r>
      <w:r>
        <w:t>Parcelle/Ferme</w:t>
      </w:r>
      <w:r w:rsidR="00772AF2">
        <w:t xml:space="preserve"> </w:t>
      </w:r>
      <w:r w:rsidR="0053256D">
        <w:t>(</w:t>
      </w:r>
      <w:r w:rsidR="00772AF2">
        <w:t>à partir de la 9ème année</w:t>
      </w:r>
      <w:r w:rsidR="0053256D">
        <w:t>)</w:t>
      </w:r>
      <w:r w:rsidR="00772AF2">
        <w:t>.</w:t>
      </w:r>
    </w:p>
    <w:p w:rsidR="000A0366" w:rsidRDefault="000A0366" w:rsidP="000A0366">
      <w:pPr>
        <w:pStyle w:val="Paragraphedeliste"/>
        <w:numPr>
          <w:ilvl w:val="0"/>
          <w:numId w:val="1"/>
        </w:numPr>
      </w:pPr>
      <w:r>
        <w:rPr>
          <w:b/>
        </w:rPr>
        <w:t>Matériel accessible</w:t>
      </w:r>
      <w:r w:rsidRPr="001D128B">
        <w:rPr>
          <w:b/>
        </w:rPr>
        <w:t xml:space="preserve"> :</w:t>
      </w:r>
      <w:r>
        <w:t xml:space="preserve"> </w:t>
      </w:r>
      <w:r w:rsidR="009F1FD1">
        <w:t>Matériel standard, Matériel de plongée, Matériel de soudure, Matériel d'aquaculture.</w:t>
      </w:r>
    </w:p>
    <w:tbl>
      <w:tblPr>
        <w:tblStyle w:val="Grilledutableau"/>
        <w:tblW w:w="0" w:type="auto"/>
        <w:jc w:val="center"/>
        <w:tblLook w:val="04A0"/>
      </w:tblPr>
      <w:tblGrid>
        <w:gridCol w:w="6487"/>
      </w:tblGrid>
      <w:tr w:rsidR="00DB3C17" w:rsidTr="00362CC3">
        <w:trPr>
          <w:trHeight w:val="286"/>
          <w:jc w:val="center"/>
        </w:trPr>
        <w:tc>
          <w:tcPr>
            <w:tcW w:w="6487" w:type="dxa"/>
            <w:shd w:val="clear" w:color="auto" w:fill="D9D9D9" w:themeFill="background1" w:themeFillShade="D9"/>
          </w:tcPr>
          <w:p w:rsidR="00F24E36" w:rsidRPr="00F24E36" w:rsidRDefault="00F24E36" w:rsidP="00F24E36">
            <w:pPr>
              <w:jc w:val="center"/>
              <w:rPr>
                <w:b/>
              </w:rPr>
            </w:pPr>
            <w:r w:rsidRPr="00F24E36">
              <w:rPr>
                <w:b/>
              </w:rPr>
              <w:t>Avantages professionnels aléatoires</w:t>
            </w:r>
          </w:p>
          <w:p w:rsidR="00DB3C17" w:rsidRPr="00F24E36" w:rsidRDefault="00F24E36" w:rsidP="00F24E36">
            <w:pPr>
              <w:jc w:val="center"/>
              <w:rPr>
                <w:b/>
              </w:rPr>
            </w:pPr>
            <w:r w:rsidRPr="00F24E36">
              <w:rPr>
                <w:b/>
              </w:rPr>
              <w:t>(optionnel)</w:t>
            </w:r>
          </w:p>
          <w:p w:rsidR="00F24E36" w:rsidRDefault="00F24E36" w:rsidP="00D02054"/>
          <w:p w:rsidR="00F24E36" w:rsidRDefault="00F24E36" w:rsidP="00D02054">
            <w:r>
              <w:t>Tous les 5 ans, le joueur peut choisir d'effectuer librement un jet d'1D10 dans la liste suivante, au lieu de répartir ses 5 points d'Avantages professionnels automatiques :</w:t>
            </w:r>
          </w:p>
          <w:p w:rsidR="0067394C" w:rsidRDefault="00F24E36" w:rsidP="0067394C">
            <w:pPr>
              <w:pStyle w:val="Paragraphedeliste"/>
              <w:numPr>
                <w:ilvl w:val="0"/>
                <w:numId w:val="2"/>
              </w:numPr>
            </w:pPr>
            <w:r w:rsidRPr="0067394C">
              <w:rPr>
                <w:b/>
              </w:rPr>
              <w:t>Attribut augmenté :</w:t>
            </w:r>
            <w:r>
              <w:t xml:space="preserve"> Perception +1</w:t>
            </w:r>
          </w:p>
          <w:p w:rsidR="00F24E36" w:rsidRDefault="00F24E36" w:rsidP="0067394C">
            <w:pPr>
              <w:pStyle w:val="Paragraphedeliste"/>
              <w:numPr>
                <w:ilvl w:val="0"/>
                <w:numId w:val="2"/>
              </w:numPr>
            </w:pPr>
            <w:r w:rsidRPr="0067394C">
              <w:rPr>
                <w:b/>
              </w:rPr>
              <w:t>Prestation :</w:t>
            </w:r>
            <w:r>
              <w:t xml:space="preserve"> le personnage a effectué un travail particulièrement remarqué. Points de compétence +2, Célébrité +2, Parcelle/Ferme +1.</w:t>
            </w:r>
          </w:p>
          <w:p w:rsidR="0067394C" w:rsidRDefault="0067394C" w:rsidP="0067394C">
            <w:pPr>
              <w:pStyle w:val="Paragraphedeliste"/>
              <w:numPr>
                <w:ilvl w:val="0"/>
                <w:numId w:val="2"/>
              </w:numPr>
            </w:pPr>
            <w:r w:rsidRPr="0067394C">
              <w:rPr>
                <w:b/>
              </w:rPr>
              <w:t>Mammifères marins :</w:t>
            </w:r>
            <w:r>
              <w:t xml:space="preserve"> l'hybride s'est lié d'amitié avec un mammifère marin (mais pas une baleine </w:t>
            </w:r>
            <w:proofErr w:type="spellStart"/>
            <w:r>
              <w:t>léviathan</w:t>
            </w:r>
            <w:proofErr w:type="spellEnd"/>
            <w:r>
              <w:t xml:space="preserve"> toutefois...).</w:t>
            </w:r>
          </w:p>
          <w:p w:rsidR="0067394C" w:rsidRDefault="0067394C" w:rsidP="0067394C">
            <w:pPr>
              <w:pStyle w:val="Paragraphedeliste"/>
              <w:numPr>
                <w:ilvl w:val="0"/>
                <w:numId w:val="2"/>
              </w:numPr>
            </w:pPr>
            <w:r w:rsidRPr="0067394C">
              <w:rPr>
                <w:b/>
              </w:rPr>
              <w:t>Travail risqué :</w:t>
            </w:r>
            <w:r>
              <w:t xml:space="preserve"> le personnage a accompli un travail risqué pour la communauté. Salaire doublé pour l'année, Points de compétence +3, Célébrité +3, Parcelle/Ferme +2.</w:t>
            </w:r>
          </w:p>
          <w:p w:rsidR="0067394C" w:rsidRDefault="0067394C" w:rsidP="0067394C">
            <w:pPr>
              <w:pStyle w:val="Paragraphedeliste"/>
              <w:numPr>
                <w:ilvl w:val="0"/>
                <w:numId w:val="2"/>
              </w:numPr>
            </w:pPr>
            <w:r>
              <w:rPr>
                <w:b/>
              </w:rPr>
              <w:t xml:space="preserve">Héros local </w:t>
            </w:r>
            <w:r w:rsidRPr="0067394C">
              <w:rPr>
                <w:b/>
              </w:rPr>
              <w:t>:</w:t>
            </w:r>
            <w:r>
              <w:t xml:space="preserve"> le personnage a défendu la communauté contre des pirates ou un redoutable prédateur des fonds marins. Salaire triplé pour l'année, Points de compétence +4, Célébrité +4, Parcelle/Ferme +3.</w:t>
            </w:r>
          </w:p>
          <w:p w:rsidR="0067394C" w:rsidRDefault="0067394C" w:rsidP="0067394C">
            <w:pPr>
              <w:pStyle w:val="Paragraphedeliste"/>
              <w:numPr>
                <w:ilvl w:val="0"/>
                <w:numId w:val="2"/>
              </w:numPr>
            </w:pPr>
            <w:r w:rsidRPr="0067394C">
              <w:rPr>
                <w:b/>
              </w:rPr>
              <w:t>Pilier de la communauté :</w:t>
            </w:r>
            <w:r w:rsidR="00362CC3">
              <w:t xml:space="preserve"> La communauté doit beaucoup au personnage qui obtient même un pouvoir décisionnel lors des assemblées</w:t>
            </w:r>
            <w:r>
              <w:t>. Revenu augmenté de 20% à partir de cette année, Points de compétence +6, Célébrité +6, Parcelle/Ferme +4.</w:t>
            </w:r>
          </w:p>
          <w:p w:rsidR="00362CC3" w:rsidRDefault="00362CC3" w:rsidP="0067394C">
            <w:pPr>
              <w:pStyle w:val="Paragraphedeliste"/>
              <w:numPr>
                <w:ilvl w:val="0"/>
                <w:numId w:val="2"/>
              </w:numPr>
            </w:pPr>
            <w:r w:rsidRPr="00362CC3">
              <w:rPr>
                <w:b/>
              </w:rPr>
              <w:t>Formation :</w:t>
            </w:r>
            <w:r>
              <w:t xml:space="preserve"> le personnage a eu accès à une formation lui permettant d'ajouter une Compétence (au choix) dans la liste de ses Compétences professionnelles. Points de compétence +2, Relations +1.</w:t>
            </w:r>
          </w:p>
          <w:p w:rsidR="00362CC3" w:rsidRDefault="00362CC3" w:rsidP="0067394C">
            <w:pPr>
              <w:pStyle w:val="Paragraphedeliste"/>
              <w:numPr>
                <w:ilvl w:val="0"/>
                <w:numId w:val="2"/>
              </w:numPr>
            </w:pPr>
            <w:r w:rsidRPr="00613FC3">
              <w:rPr>
                <w:b/>
              </w:rPr>
              <w:t>Association :</w:t>
            </w:r>
            <w:r>
              <w:t xml:space="preserve"> L'hybride s'associe </w:t>
            </w:r>
            <w:r w:rsidR="00613FC3">
              <w:t>avec</w:t>
            </w:r>
            <w:r>
              <w:t xml:space="preserve"> </w:t>
            </w:r>
            <w:r w:rsidR="00613FC3">
              <w:t xml:space="preserve">un cultivateur ou un mécanicien. </w:t>
            </w:r>
            <w:r>
              <w:t>Allié +1, Relations +2, revenus augmentés de 10% à partir de cette année.</w:t>
            </w:r>
          </w:p>
          <w:p w:rsidR="00613FC3" w:rsidRDefault="00613FC3" w:rsidP="00613FC3">
            <w:pPr>
              <w:pStyle w:val="Paragraphedeliste"/>
              <w:numPr>
                <w:ilvl w:val="0"/>
                <w:numId w:val="2"/>
              </w:numPr>
            </w:pPr>
            <w:r>
              <w:rPr>
                <w:b/>
              </w:rPr>
              <w:t>Fraternité des hybrides</w:t>
            </w:r>
            <w:r w:rsidRPr="00613FC3">
              <w:rPr>
                <w:b/>
              </w:rPr>
              <w:t xml:space="preserve"> :</w:t>
            </w:r>
            <w:r>
              <w:t xml:space="preserve"> L'hybride vie avec un groupe de semblables qui peuvent l'aider en cas de besoin. Allié +2, Relations +4.</w:t>
            </w:r>
          </w:p>
          <w:p w:rsidR="00BB762C" w:rsidRDefault="00613FC3" w:rsidP="00BB762C">
            <w:pPr>
              <w:pStyle w:val="Paragraphedeliste"/>
              <w:numPr>
                <w:ilvl w:val="0"/>
                <w:numId w:val="2"/>
              </w:numPr>
            </w:pPr>
            <w:r w:rsidRPr="00BB762C">
              <w:rPr>
                <w:b/>
              </w:rPr>
              <w:t>Un avantage aléatoire au choix ou 7 points à répartir sur les Avantages professionnels automatiques</w:t>
            </w:r>
            <w:r>
              <w:t xml:space="preserve"> (voir plus haut).</w:t>
            </w:r>
          </w:p>
          <w:p w:rsidR="00BB762C" w:rsidRDefault="00BB762C" w:rsidP="00BB762C">
            <w:pPr>
              <w:pStyle w:val="Paragraphedeliste"/>
            </w:pPr>
          </w:p>
        </w:tc>
      </w:tr>
    </w:tbl>
    <w:p w:rsidR="00E36DB3" w:rsidRDefault="00E36DB3"/>
    <w:sectPr w:rsidR="00E36DB3" w:rsidSect="005D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6BB4"/>
    <w:multiLevelType w:val="hybridMultilevel"/>
    <w:tmpl w:val="46DE0B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964B9"/>
    <w:multiLevelType w:val="hybridMultilevel"/>
    <w:tmpl w:val="BBDC5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B505D"/>
    <w:multiLevelType w:val="hybridMultilevel"/>
    <w:tmpl w:val="7076D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255"/>
    <w:multiLevelType w:val="hybridMultilevel"/>
    <w:tmpl w:val="97CE5868"/>
    <w:lvl w:ilvl="0" w:tplc="0F5A58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00B1"/>
    <w:rsid w:val="000A0366"/>
    <w:rsid w:val="00170F0F"/>
    <w:rsid w:val="001D128B"/>
    <w:rsid w:val="00362CC3"/>
    <w:rsid w:val="003A00B1"/>
    <w:rsid w:val="004934F0"/>
    <w:rsid w:val="0053256D"/>
    <w:rsid w:val="005D5B27"/>
    <w:rsid w:val="00613FC3"/>
    <w:rsid w:val="0067394C"/>
    <w:rsid w:val="00677CA9"/>
    <w:rsid w:val="006A7757"/>
    <w:rsid w:val="006C233A"/>
    <w:rsid w:val="00772AF2"/>
    <w:rsid w:val="008E2DA1"/>
    <w:rsid w:val="008F6B85"/>
    <w:rsid w:val="009F1FD1"/>
    <w:rsid w:val="00B45B97"/>
    <w:rsid w:val="00BB762C"/>
    <w:rsid w:val="00BE3750"/>
    <w:rsid w:val="00D02054"/>
    <w:rsid w:val="00DB3C17"/>
    <w:rsid w:val="00E36DB3"/>
    <w:rsid w:val="00F2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0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3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9</cp:revision>
  <dcterms:created xsi:type="dcterms:W3CDTF">2014-03-05T20:11:00Z</dcterms:created>
  <dcterms:modified xsi:type="dcterms:W3CDTF">2014-07-23T19:39:00Z</dcterms:modified>
</cp:coreProperties>
</file>